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C8" w:rsidRDefault="007535C8" w:rsidP="007535C8">
      <w:pPr>
        <w:jc w:val="center"/>
      </w:pPr>
      <w:bookmarkStart w:id="0" w:name="_GoBack"/>
      <w:bookmarkEnd w:id="0"/>
      <w:r>
        <w:t>Доклад за творческа и административна дейност</w:t>
      </w:r>
    </w:p>
    <w:p w:rsidR="007535C8" w:rsidRDefault="007535C8" w:rsidP="007535C8">
      <w:pPr>
        <w:pStyle w:val="a3"/>
        <w:numPr>
          <w:ilvl w:val="0"/>
          <w:numId w:val="2"/>
        </w:numPr>
      </w:pPr>
      <w:r>
        <w:t xml:space="preserve">Брой регистрираните читалищни членове /2018г/ </w:t>
      </w:r>
      <w:r>
        <w:tab/>
        <w:t xml:space="preserve">- 150 </w:t>
      </w:r>
    </w:p>
    <w:p w:rsidR="007535C8" w:rsidRDefault="007535C8" w:rsidP="007535C8">
      <w:pPr>
        <w:pStyle w:val="a3"/>
        <w:numPr>
          <w:ilvl w:val="0"/>
          <w:numId w:val="2"/>
        </w:numPr>
      </w:pPr>
      <w:r>
        <w:t>Творческа дейност:</w:t>
      </w:r>
    </w:p>
    <w:p w:rsidR="007535C8" w:rsidRDefault="007535C8" w:rsidP="007535C8">
      <w:r>
        <w:t xml:space="preserve">А. Библиотечно и </w:t>
      </w:r>
      <w:r w:rsidR="00A6766C">
        <w:t xml:space="preserve">информационно обслужване: 850 </w:t>
      </w:r>
      <w:proofErr w:type="spellStart"/>
      <w:r w:rsidR="00A6766C">
        <w:t>библ.единици</w:t>
      </w:r>
      <w:proofErr w:type="spellEnd"/>
    </w:p>
    <w:p w:rsidR="00A6766C" w:rsidRDefault="00A6766C" w:rsidP="007535C8">
      <w:r>
        <w:t xml:space="preserve">- набавени библиотечни материали за 2018г – 0 </w:t>
      </w:r>
      <w:proofErr w:type="spellStart"/>
      <w:r>
        <w:t>бр</w:t>
      </w:r>
      <w:proofErr w:type="spellEnd"/>
    </w:p>
    <w:p w:rsidR="00A6766C" w:rsidRDefault="00A6766C" w:rsidP="007535C8">
      <w:r>
        <w:t xml:space="preserve">- брой на абонираните периодични издания за 2018 – 0 </w:t>
      </w:r>
      <w:proofErr w:type="spellStart"/>
      <w:r>
        <w:t>бр</w:t>
      </w:r>
      <w:proofErr w:type="spellEnd"/>
    </w:p>
    <w:p w:rsidR="00A6766C" w:rsidRDefault="00A6766C" w:rsidP="007535C8">
      <w:r>
        <w:t xml:space="preserve">- степен на автоматизация – </w:t>
      </w:r>
      <w:r w:rsidR="00F85C0A">
        <w:t>не</w:t>
      </w:r>
    </w:p>
    <w:p w:rsidR="00A6766C" w:rsidRDefault="00A6766C" w:rsidP="007535C8">
      <w:r>
        <w:t>- брой читателски посещения за 2018г – 300бр</w:t>
      </w:r>
    </w:p>
    <w:p w:rsidR="00A6766C" w:rsidRDefault="00A6766C" w:rsidP="007535C8">
      <w:r>
        <w:t>- брой регистрирани читатели за 2018 г – 25бр</w:t>
      </w:r>
    </w:p>
    <w:p w:rsidR="00A6766C" w:rsidRDefault="00A6766C" w:rsidP="007535C8"/>
    <w:p w:rsidR="00A6766C" w:rsidRDefault="00A6766C" w:rsidP="007535C8">
      <w:r>
        <w:t>Б. Любителско художествено творчество:</w:t>
      </w:r>
    </w:p>
    <w:p w:rsidR="00A6766C" w:rsidRDefault="00A6766C" w:rsidP="007535C8">
      <w:r w:rsidRPr="00F85C0A">
        <w:t xml:space="preserve">- постоянно действащи състави </w:t>
      </w:r>
      <w:r w:rsidR="000D5999" w:rsidRPr="00F85C0A">
        <w:t xml:space="preserve">– </w:t>
      </w:r>
      <w:r w:rsidR="00F87FA9" w:rsidRPr="00F85C0A">
        <w:t xml:space="preserve">Ансамбъл „Романи </w:t>
      </w:r>
      <w:proofErr w:type="spellStart"/>
      <w:r w:rsidR="00F87FA9" w:rsidRPr="00F85C0A">
        <w:t>чълхъя</w:t>
      </w:r>
      <w:proofErr w:type="spellEnd"/>
      <w:r w:rsidR="00F87FA9" w:rsidRPr="00F85C0A">
        <w:t xml:space="preserve">“ включващ в себе си </w:t>
      </w:r>
      <w:r w:rsidR="000D5999" w:rsidRPr="00F85C0A">
        <w:t>младежки танцов състав</w:t>
      </w:r>
      <w:r w:rsidR="00F87FA9" w:rsidRPr="00F85C0A">
        <w:t xml:space="preserve"> от 20 души,</w:t>
      </w:r>
      <w:r w:rsidR="000D5999" w:rsidRPr="00F85C0A">
        <w:t xml:space="preserve"> дамски хор</w:t>
      </w:r>
      <w:r w:rsidR="00F87FA9" w:rsidRPr="00F85C0A">
        <w:t xml:space="preserve"> – 15 жени</w:t>
      </w:r>
    </w:p>
    <w:p w:rsidR="00A6766C" w:rsidRDefault="00A6766C" w:rsidP="007535C8">
      <w:r>
        <w:t>- временно действащи състави</w:t>
      </w:r>
      <w:r w:rsidR="00F85C0A">
        <w:t xml:space="preserve"> - НЕ</w:t>
      </w:r>
    </w:p>
    <w:p w:rsidR="00A6766C" w:rsidRDefault="00A6766C" w:rsidP="007535C8">
      <w:r>
        <w:t>- организирани регионални и местни събори за 2018г и предстоящи за организиране през 2019г</w:t>
      </w:r>
    </w:p>
    <w:p w:rsidR="00A6766C" w:rsidRDefault="00A6766C" w:rsidP="007535C8">
      <w:r>
        <w:t xml:space="preserve">- участие на колективите в международни, национални, регионални и общински събори, </w:t>
      </w:r>
      <w:r w:rsidR="000D5999">
        <w:t>фестивали, чествания и др. Спечелени награди за 2018г</w:t>
      </w:r>
      <w:r w:rsidR="008010F0">
        <w:t>- НЕ</w:t>
      </w:r>
    </w:p>
    <w:p w:rsidR="000D5999" w:rsidRDefault="000D5999" w:rsidP="007535C8">
      <w:r>
        <w:t>В. Школи по изкуствата – не</w:t>
      </w:r>
    </w:p>
    <w:p w:rsidR="000D5999" w:rsidRDefault="000D5999" w:rsidP="007535C8">
      <w:r>
        <w:t>Г. Школи за изучаване на чужди езици – не</w:t>
      </w:r>
    </w:p>
    <w:p w:rsidR="000D5999" w:rsidRDefault="000D5999" w:rsidP="007535C8">
      <w:r>
        <w:t xml:space="preserve">Д. Кръжоци и клубове </w:t>
      </w:r>
    </w:p>
    <w:p w:rsidR="000D5999" w:rsidRDefault="000D5999" w:rsidP="007535C8">
      <w:r>
        <w:t xml:space="preserve">– младежки клуб „Идентичност и </w:t>
      </w:r>
      <w:proofErr w:type="spellStart"/>
      <w:r>
        <w:t>себеопознаване</w:t>
      </w:r>
      <w:proofErr w:type="spellEnd"/>
      <w:r>
        <w:t xml:space="preserve">“ – </w:t>
      </w:r>
      <w:r w:rsidR="001F370B">
        <w:rPr>
          <w:lang w:val="en-US"/>
        </w:rPr>
        <w:t>12</w:t>
      </w:r>
      <w:r>
        <w:t xml:space="preserve"> младежи 15-19 години</w:t>
      </w:r>
    </w:p>
    <w:p w:rsidR="000D5999" w:rsidRDefault="000D5999" w:rsidP="000D5999">
      <w:r>
        <w:t>-младежки клуб по литературно четене – 15 младежи 15-19 години</w:t>
      </w:r>
    </w:p>
    <w:p w:rsidR="001F370B" w:rsidRDefault="000D5999" w:rsidP="001F370B">
      <w:pPr>
        <w:rPr>
          <w:b/>
        </w:rPr>
      </w:pPr>
      <w:r w:rsidRPr="008010F0">
        <w:t>Е. Действащи музейни/</w:t>
      </w:r>
      <w:proofErr w:type="spellStart"/>
      <w:r w:rsidRPr="008010F0">
        <w:t>галерийни</w:t>
      </w:r>
      <w:proofErr w:type="spellEnd"/>
      <w:r w:rsidRPr="008010F0">
        <w:t xml:space="preserve"> сбирки</w:t>
      </w:r>
      <w:r w:rsidR="001F370B">
        <w:rPr>
          <w:lang w:val="en-US"/>
        </w:rPr>
        <w:t xml:space="preserve"> </w:t>
      </w:r>
      <w:r w:rsidR="008010F0">
        <w:rPr>
          <w:lang w:val="en-US"/>
        </w:rPr>
        <w:t>–</w:t>
      </w:r>
      <w:r w:rsidR="001F370B">
        <w:rPr>
          <w:lang w:val="en-US"/>
        </w:rPr>
        <w:t xml:space="preserve"> </w:t>
      </w:r>
      <w:r w:rsidR="001F370B" w:rsidRPr="0079154D">
        <w:t xml:space="preserve">Постоянна експозиция на артефакти, документи, произведения на изкуството на творци и майстори от ромски произход, като целта е да създадат условия за повишаване информираността за приноса на ромската култура в българската и световна културна съкровищница. Експозицията включва картини-16бр, изделия от мед-10бр, текстил и тъкани изделия-24бр, инструменти от желязо - 43бр, плетени изделия от леска-7бр, ковано желязо - 9бр. </w:t>
      </w:r>
    </w:p>
    <w:p w:rsidR="001F370B" w:rsidRDefault="000D5999" w:rsidP="001F370B">
      <w:pPr>
        <w:rPr>
          <w:lang w:val="en-US"/>
        </w:rPr>
      </w:pPr>
      <w:r>
        <w:t xml:space="preserve">Ж. Работа по проекти </w:t>
      </w:r>
      <w:r w:rsidR="001F370B">
        <w:rPr>
          <w:lang w:val="en-US"/>
        </w:rPr>
        <w:t xml:space="preserve">– </w:t>
      </w:r>
      <w:r w:rsidR="001F370B" w:rsidRPr="006C38C9">
        <w:rPr>
          <w:lang w:val="en-US"/>
        </w:rPr>
        <w:t>НЧ "</w:t>
      </w:r>
      <w:proofErr w:type="spellStart"/>
      <w:r w:rsidR="001F370B" w:rsidRPr="006C38C9">
        <w:rPr>
          <w:lang w:val="en-US"/>
        </w:rPr>
        <w:t>Йордан</w:t>
      </w:r>
      <w:proofErr w:type="spellEnd"/>
      <w:r w:rsidR="001F370B" w:rsidRPr="006C38C9">
        <w:rPr>
          <w:lang w:val="en-US"/>
        </w:rPr>
        <w:t xml:space="preserve"> Русчев-ДАНКО-2017" </w:t>
      </w:r>
      <w:proofErr w:type="spellStart"/>
      <w:r w:rsidR="001F370B" w:rsidRPr="006C38C9">
        <w:rPr>
          <w:lang w:val="en-US"/>
        </w:rPr>
        <w:t>работи</w:t>
      </w:r>
      <w:proofErr w:type="spellEnd"/>
      <w:r w:rsidR="001F370B" w:rsidRPr="006C38C9">
        <w:rPr>
          <w:lang w:val="en-US"/>
        </w:rPr>
        <w:t xml:space="preserve"> в </w:t>
      </w:r>
      <w:proofErr w:type="spellStart"/>
      <w:r w:rsidR="001F370B" w:rsidRPr="006C38C9">
        <w:rPr>
          <w:lang w:val="en-US"/>
        </w:rPr>
        <w:t>сътрудничество</w:t>
      </w:r>
      <w:proofErr w:type="spellEnd"/>
      <w:r w:rsidR="001F370B" w:rsidRPr="006C38C9">
        <w:rPr>
          <w:lang w:val="en-US"/>
        </w:rPr>
        <w:t xml:space="preserve"> с </w:t>
      </w:r>
      <w:proofErr w:type="spellStart"/>
      <w:r w:rsidR="001F370B" w:rsidRPr="006C38C9">
        <w:rPr>
          <w:lang w:val="en-US"/>
        </w:rPr>
        <w:t>Ромска</w:t>
      </w:r>
      <w:proofErr w:type="spellEnd"/>
      <w:r w:rsidR="001F370B" w:rsidRPr="006C38C9">
        <w:rPr>
          <w:lang w:val="en-US"/>
        </w:rPr>
        <w:t xml:space="preserve"> </w:t>
      </w:r>
      <w:proofErr w:type="spellStart"/>
      <w:r w:rsidR="001F370B" w:rsidRPr="006C38C9">
        <w:rPr>
          <w:lang w:val="en-US"/>
        </w:rPr>
        <w:t>академия</w:t>
      </w:r>
      <w:proofErr w:type="spellEnd"/>
      <w:r w:rsidR="001F370B" w:rsidRPr="006C38C9">
        <w:rPr>
          <w:lang w:val="en-US"/>
        </w:rPr>
        <w:t xml:space="preserve"> </w:t>
      </w:r>
      <w:proofErr w:type="spellStart"/>
      <w:r w:rsidR="001F370B" w:rsidRPr="006C38C9">
        <w:rPr>
          <w:lang w:val="en-US"/>
        </w:rPr>
        <w:t>за</w:t>
      </w:r>
      <w:proofErr w:type="spellEnd"/>
      <w:r w:rsidR="001F370B" w:rsidRPr="006C38C9">
        <w:rPr>
          <w:lang w:val="en-US"/>
        </w:rPr>
        <w:t xml:space="preserve"> </w:t>
      </w:r>
      <w:proofErr w:type="spellStart"/>
      <w:r w:rsidR="001F370B" w:rsidRPr="006C38C9">
        <w:rPr>
          <w:lang w:val="en-US"/>
        </w:rPr>
        <w:t>култура</w:t>
      </w:r>
      <w:proofErr w:type="spellEnd"/>
      <w:r w:rsidR="001F370B" w:rsidRPr="006C38C9">
        <w:rPr>
          <w:lang w:val="en-US"/>
        </w:rPr>
        <w:t xml:space="preserve"> и </w:t>
      </w:r>
      <w:proofErr w:type="spellStart"/>
      <w:r w:rsidR="001F370B" w:rsidRPr="006C38C9">
        <w:rPr>
          <w:lang w:val="en-US"/>
        </w:rPr>
        <w:t>образование</w:t>
      </w:r>
      <w:proofErr w:type="spellEnd"/>
      <w:r w:rsidR="001F370B" w:rsidRPr="006C38C9">
        <w:rPr>
          <w:lang w:val="en-US"/>
        </w:rPr>
        <w:t xml:space="preserve"> в </w:t>
      </w:r>
      <w:proofErr w:type="spellStart"/>
      <w:r w:rsidR="001F370B" w:rsidRPr="006C38C9">
        <w:rPr>
          <w:lang w:val="en-US"/>
        </w:rPr>
        <w:t>организирането</w:t>
      </w:r>
      <w:proofErr w:type="spellEnd"/>
      <w:r w:rsidR="001F370B" w:rsidRPr="006C38C9">
        <w:rPr>
          <w:lang w:val="en-US"/>
        </w:rPr>
        <w:t xml:space="preserve"> </w:t>
      </w:r>
      <w:proofErr w:type="spellStart"/>
      <w:r w:rsidR="001F370B" w:rsidRPr="006C38C9">
        <w:rPr>
          <w:lang w:val="en-US"/>
        </w:rPr>
        <w:t>на</w:t>
      </w:r>
      <w:proofErr w:type="spellEnd"/>
      <w:r w:rsidR="001F370B" w:rsidRPr="006C38C9">
        <w:rPr>
          <w:lang w:val="en-US"/>
        </w:rPr>
        <w:t xml:space="preserve"> </w:t>
      </w:r>
      <w:proofErr w:type="spellStart"/>
      <w:r w:rsidR="001F370B" w:rsidRPr="006C38C9">
        <w:rPr>
          <w:lang w:val="en-US"/>
        </w:rPr>
        <w:t>различни</w:t>
      </w:r>
      <w:proofErr w:type="spellEnd"/>
      <w:r w:rsidR="001F370B" w:rsidRPr="006C38C9">
        <w:rPr>
          <w:lang w:val="en-US"/>
        </w:rPr>
        <w:t xml:space="preserve"> </w:t>
      </w:r>
      <w:proofErr w:type="spellStart"/>
      <w:r w:rsidR="001F370B" w:rsidRPr="006C38C9">
        <w:rPr>
          <w:lang w:val="en-US"/>
        </w:rPr>
        <w:t>дейности</w:t>
      </w:r>
      <w:proofErr w:type="spellEnd"/>
      <w:r w:rsidR="001F370B" w:rsidRPr="006C38C9">
        <w:rPr>
          <w:lang w:val="en-US"/>
        </w:rPr>
        <w:t xml:space="preserve"> с </w:t>
      </w:r>
      <w:proofErr w:type="spellStart"/>
      <w:r w:rsidR="001F370B" w:rsidRPr="006C38C9">
        <w:rPr>
          <w:lang w:val="en-US"/>
        </w:rPr>
        <w:t>ромската</w:t>
      </w:r>
      <w:proofErr w:type="spellEnd"/>
      <w:r w:rsidR="001F370B" w:rsidRPr="006C38C9">
        <w:rPr>
          <w:lang w:val="en-US"/>
        </w:rPr>
        <w:t xml:space="preserve"> </w:t>
      </w:r>
      <w:proofErr w:type="spellStart"/>
      <w:r w:rsidR="001F370B" w:rsidRPr="006C38C9">
        <w:rPr>
          <w:lang w:val="en-US"/>
        </w:rPr>
        <w:t>общност</w:t>
      </w:r>
      <w:proofErr w:type="spellEnd"/>
      <w:r w:rsidR="001F370B" w:rsidRPr="006C38C9">
        <w:rPr>
          <w:lang w:val="en-US"/>
        </w:rPr>
        <w:t xml:space="preserve"> в </w:t>
      </w:r>
      <w:proofErr w:type="spellStart"/>
      <w:r w:rsidR="001F370B" w:rsidRPr="006C38C9">
        <w:rPr>
          <w:lang w:val="en-US"/>
        </w:rPr>
        <w:t>гр.Сливен</w:t>
      </w:r>
      <w:proofErr w:type="spellEnd"/>
      <w:r w:rsidR="001F370B" w:rsidRPr="006C38C9">
        <w:rPr>
          <w:lang w:val="en-US"/>
        </w:rPr>
        <w:t xml:space="preserve">  и </w:t>
      </w:r>
      <w:proofErr w:type="spellStart"/>
      <w:r w:rsidR="001F370B" w:rsidRPr="006C38C9">
        <w:rPr>
          <w:lang w:val="en-US"/>
        </w:rPr>
        <w:t>селата</w:t>
      </w:r>
      <w:proofErr w:type="spellEnd"/>
      <w:r w:rsidR="001F370B" w:rsidRPr="006C38C9">
        <w:rPr>
          <w:lang w:val="en-US"/>
        </w:rPr>
        <w:t xml:space="preserve"> - </w:t>
      </w:r>
      <w:proofErr w:type="spellStart"/>
      <w:r w:rsidR="001F370B" w:rsidRPr="006C38C9">
        <w:rPr>
          <w:lang w:val="en-US"/>
        </w:rPr>
        <w:t>беседи</w:t>
      </w:r>
      <w:proofErr w:type="spellEnd"/>
      <w:r w:rsidR="001F370B" w:rsidRPr="006C38C9">
        <w:rPr>
          <w:lang w:val="en-US"/>
        </w:rPr>
        <w:t xml:space="preserve">, </w:t>
      </w:r>
      <w:proofErr w:type="spellStart"/>
      <w:r w:rsidR="001F370B" w:rsidRPr="006C38C9">
        <w:rPr>
          <w:lang w:val="en-US"/>
        </w:rPr>
        <w:t>лекции</w:t>
      </w:r>
      <w:proofErr w:type="spellEnd"/>
      <w:r w:rsidR="001F370B" w:rsidRPr="006C38C9">
        <w:rPr>
          <w:lang w:val="en-US"/>
        </w:rPr>
        <w:t xml:space="preserve"> с </w:t>
      </w:r>
      <w:proofErr w:type="spellStart"/>
      <w:r w:rsidR="001F370B" w:rsidRPr="006C38C9">
        <w:rPr>
          <w:lang w:val="en-US"/>
        </w:rPr>
        <w:t>младежи</w:t>
      </w:r>
      <w:proofErr w:type="spellEnd"/>
      <w:r w:rsidR="001F370B" w:rsidRPr="006C38C9">
        <w:rPr>
          <w:lang w:val="en-US"/>
        </w:rPr>
        <w:t xml:space="preserve">, </w:t>
      </w:r>
      <w:proofErr w:type="spellStart"/>
      <w:r w:rsidR="001F370B" w:rsidRPr="006C38C9">
        <w:rPr>
          <w:lang w:val="en-US"/>
        </w:rPr>
        <w:t>работа</w:t>
      </w:r>
      <w:proofErr w:type="spellEnd"/>
      <w:r w:rsidR="001F370B" w:rsidRPr="006C38C9">
        <w:rPr>
          <w:lang w:val="en-US"/>
        </w:rPr>
        <w:t xml:space="preserve"> с </w:t>
      </w:r>
      <w:proofErr w:type="spellStart"/>
      <w:r w:rsidR="001F370B" w:rsidRPr="006C38C9">
        <w:rPr>
          <w:lang w:val="en-US"/>
        </w:rPr>
        <w:t>ученици</w:t>
      </w:r>
      <w:proofErr w:type="spellEnd"/>
      <w:r w:rsidR="001F370B" w:rsidRPr="006C38C9">
        <w:rPr>
          <w:lang w:val="en-US"/>
        </w:rPr>
        <w:t xml:space="preserve"> </w:t>
      </w:r>
      <w:proofErr w:type="spellStart"/>
      <w:r w:rsidR="001F370B" w:rsidRPr="006C38C9">
        <w:rPr>
          <w:lang w:val="en-US"/>
        </w:rPr>
        <w:t>от</w:t>
      </w:r>
      <w:proofErr w:type="spellEnd"/>
      <w:r w:rsidR="001F370B" w:rsidRPr="006C38C9">
        <w:rPr>
          <w:lang w:val="en-US"/>
        </w:rPr>
        <w:t xml:space="preserve"> </w:t>
      </w:r>
      <w:proofErr w:type="spellStart"/>
      <w:r w:rsidR="001F370B" w:rsidRPr="006C38C9">
        <w:rPr>
          <w:lang w:val="en-US"/>
        </w:rPr>
        <w:t>сливенските</w:t>
      </w:r>
      <w:proofErr w:type="spellEnd"/>
      <w:r w:rsidR="001F370B" w:rsidRPr="006C38C9">
        <w:rPr>
          <w:lang w:val="en-US"/>
        </w:rPr>
        <w:t xml:space="preserve"> </w:t>
      </w:r>
      <w:proofErr w:type="spellStart"/>
      <w:r w:rsidR="001F370B" w:rsidRPr="006C38C9">
        <w:rPr>
          <w:lang w:val="en-US"/>
        </w:rPr>
        <w:t>гимназии</w:t>
      </w:r>
      <w:proofErr w:type="spellEnd"/>
      <w:r w:rsidR="001F370B" w:rsidRPr="006C38C9">
        <w:rPr>
          <w:lang w:val="en-US"/>
        </w:rPr>
        <w:t xml:space="preserve">, </w:t>
      </w:r>
      <w:proofErr w:type="spellStart"/>
      <w:r w:rsidR="001F370B" w:rsidRPr="006C38C9">
        <w:rPr>
          <w:lang w:val="en-US"/>
        </w:rPr>
        <w:t>родителски</w:t>
      </w:r>
      <w:proofErr w:type="spellEnd"/>
      <w:r w:rsidR="001F370B" w:rsidRPr="006C38C9">
        <w:rPr>
          <w:lang w:val="en-US"/>
        </w:rPr>
        <w:t xml:space="preserve"> </w:t>
      </w:r>
      <w:proofErr w:type="spellStart"/>
      <w:r w:rsidR="001F370B" w:rsidRPr="006C38C9">
        <w:rPr>
          <w:lang w:val="en-US"/>
        </w:rPr>
        <w:t>срещи</w:t>
      </w:r>
      <w:proofErr w:type="spellEnd"/>
      <w:r w:rsidR="001F370B" w:rsidRPr="006C38C9">
        <w:rPr>
          <w:lang w:val="en-US"/>
        </w:rPr>
        <w:t xml:space="preserve">, </w:t>
      </w:r>
      <w:proofErr w:type="spellStart"/>
      <w:r w:rsidR="001F370B" w:rsidRPr="006C38C9">
        <w:rPr>
          <w:lang w:val="en-US"/>
        </w:rPr>
        <w:t>конкурси</w:t>
      </w:r>
      <w:proofErr w:type="spellEnd"/>
      <w:r w:rsidR="001F370B" w:rsidRPr="006C38C9">
        <w:rPr>
          <w:lang w:val="en-US"/>
        </w:rPr>
        <w:t xml:space="preserve">, </w:t>
      </w:r>
      <w:proofErr w:type="spellStart"/>
      <w:r w:rsidR="001F370B" w:rsidRPr="006C38C9">
        <w:rPr>
          <w:lang w:val="en-US"/>
        </w:rPr>
        <w:t>кино-лектории</w:t>
      </w:r>
      <w:proofErr w:type="spellEnd"/>
    </w:p>
    <w:p w:rsidR="007535C8" w:rsidRPr="001F370B" w:rsidRDefault="007535C8">
      <w:pPr>
        <w:rPr>
          <w:lang w:val="en-US"/>
        </w:rPr>
      </w:pPr>
    </w:p>
    <w:p w:rsidR="000D5999" w:rsidRDefault="000D5999"/>
    <w:p w:rsidR="00F539A1" w:rsidRDefault="000D5999" w:rsidP="000D5999">
      <w:pPr>
        <w:pStyle w:val="a3"/>
        <w:numPr>
          <w:ilvl w:val="0"/>
          <w:numId w:val="2"/>
        </w:numPr>
      </w:pPr>
      <w:r>
        <w:lastRenderedPageBreak/>
        <w:t xml:space="preserve">Други читалищни дейности </w:t>
      </w:r>
      <w:r w:rsidR="00F539A1">
        <w:t>– съвместно с Ромска академия за култура и образование проведени:</w:t>
      </w:r>
    </w:p>
    <w:p w:rsidR="000D5999" w:rsidRDefault="00F539A1" w:rsidP="00F539A1">
      <w:pPr>
        <w:ind w:left="720"/>
      </w:pPr>
      <w:r>
        <w:t>- кулинарна изложба „</w:t>
      </w:r>
      <w:proofErr w:type="spellStart"/>
      <w:r>
        <w:t>Романо</w:t>
      </w:r>
      <w:proofErr w:type="spellEnd"/>
      <w:r>
        <w:t xml:space="preserve"> хаби“ – участници 60 души</w:t>
      </w:r>
    </w:p>
    <w:p w:rsidR="00F539A1" w:rsidRDefault="00F539A1" w:rsidP="00F539A1">
      <w:pPr>
        <w:ind w:left="720"/>
      </w:pPr>
      <w:r>
        <w:t>- честване на ромската Нова година „</w:t>
      </w:r>
      <w:proofErr w:type="spellStart"/>
      <w:r>
        <w:t>Васий</w:t>
      </w:r>
      <w:proofErr w:type="spellEnd"/>
      <w:r>
        <w:t>“ – участници 200 души</w:t>
      </w:r>
    </w:p>
    <w:p w:rsidR="00F539A1" w:rsidRDefault="00F539A1" w:rsidP="00F539A1">
      <w:pPr>
        <w:ind w:left="720"/>
        <w:rPr>
          <w:color w:val="1D2129"/>
          <w:sz w:val="21"/>
          <w:szCs w:val="21"/>
        </w:rPr>
      </w:pPr>
      <w:r>
        <w:t xml:space="preserve">- честване на 8 април: </w:t>
      </w:r>
      <w:r>
        <w:rPr>
          <w:color w:val="1D2129"/>
          <w:sz w:val="21"/>
          <w:szCs w:val="21"/>
        </w:rPr>
        <w:t>ПРОГРАМА 8 април:</w:t>
      </w:r>
      <w:r w:rsidR="008010F0">
        <w:rPr>
          <w:color w:val="1D2129"/>
          <w:sz w:val="21"/>
          <w:szCs w:val="21"/>
        </w:rPr>
        <w:t xml:space="preserve"> </w:t>
      </w:r>
      <w:r>
        <w:rPr>
          <w:color w:val="1D2129"/>
          <w:sz w:val="21"/>
          <w:szCs w:val="21"/>
        </w:rPr>
        <w:t>Поднасяне на цветя в памет на жертвите на Холокоста (</w:t>
      </w:r>
      <w:proofErr w:type="spellStart"/>
      <w:r>
        <w:rPr>
          <w:color w:val="1D2129"/>
          <w:sz w:val="21"/>
          <w:szCs w:val="21"/>
        </w:rPr>
        <w:t>р.Асеновска</w:t>
      </w:r>
      <w:proofErr w:type="spellEnd"/>
      <w:r>
        <w:rPr>
          <w:color w:val="1D2129"/>
          <w:sz w:val="21"/>
          <w:szCs w:val="21"/>
        </w:rPr>
        <w:t>)</w:t>
      </w:r>
      <w:r w:rsidR="008010F0">
        <w:rPr>
          <w:color w:val="1D2129"/>
          <w:sz w:val="21"/>
          <w:szCs w:val="21"/>
        </w:rPr>
        <w:t xml:space="preserve">, </w:t>
      </w:r>
      <w:r>
        <w:rPr>
          <w:color w:val="1D2129"/>
          <w:sz w:val="21"/>
          <w:szCs w:val="21"/>
        </w:rPr>
        <w:t xml:space="preserve">Концерт на открито на </w:t>
      </w:r>
      <w:proofErr w:type="spellStart"/>
      <w:r>
        <w:rPr>
          <w:color w:val="1D2129"/>
          <w:sz w:val="21"/>
          <w:szCs w:val="21"/>
        </w:rPr>
        <w:t>орк.Карандила</w:t>
      </w:r>
      <w:proofErr w:type="spellEnd"/>
      <w:r>
        <w:rPr>
          <w:color w:val="1D2129"/>
          <w:sz w:val="21"/>
          <w:szCs w:val="21"/>
        </w:rPr>
        <w:t xml:space="preserve"> (пред ДНА)</w:t>
      </w:r>
    </w:p>
    <w:p w:rsidR="00F539A1" w:rsidRDefault="00F539A1" w:rsidP="00F539A1">
      <w:pPr>
        <w:pStyle w:val="a3"/>
        <w:numPr>
          <w:ilvl w:val="0"/>
          <w:numId w:val="5"/>
        </w:numPr>
        <w:rPr>
          <w:color w:val="1D2129"/>
          <w:sz w:val="21"/>
          <w:szCs w:val="21"/>
        </w:rPr>
      </w:pPr>
      <w:r w:rsidRPr="00F539A1">
        <w:rPr>
          <w:color w:val="1D2129"/>
          <w:sz w:val="21"/>
          <w:szCs w:val="21"/>
        </w:rPr>
        <w:t>"Великденски образователни работилници". Участие в работилниците взеха н</w:t>
      </w:r>
      <w:r w:rsidR="008010F0">
        <w:rPr>
          <w:color w:val="1D2129"/>
          <w:sz w:val="21"/>
          <w:szCs w:val="21"/>
        </w:rPr>
        <w:t>ад 100 родители и техните деца-</w:t>
      </w:r>
      <w:r w:rsidRPr="00F539A1">
        <w:rPr>
          <w:color w:val="1D2129"/>
          <w:sz w:val="21"/>
          <w:szCs w:val="21"/>
        </w:rPr>
        <w:t>викторина на тема „История, настояще и минало на моя роден кра</w:t>
      </w:r>
      <w:r w:rsidR="008010F0">
        <w:rPr>
          <w:color w:val="1D2129"/>
          <w:sz w:val="21"/>
          <w:szCs w:val="21"/>
        </w:rPr>
        <w:t>й“,</w:t>
      </w:r>
      <w:r w:rsidRPr="00F539A1">
        <w:rPr>
          <w:color w:val="1D2129"/>
          <w:sz w:val="21"/>
          <w:szCs w:val="21"/>
        </w:rPr>
        <w:t xml:space="preserve"> рисунка на асфалт, скачане на въже,...</w:t>
      </w:r>
      <w:r w:rsidRPr="00F539A1">
        <w:rPr>
          <w:vanish/>
          <w:color w:val="1D2129"/>
          <w:sz w:val="21"/>
          <w:szCs w:val="21"/>
        </w:rPr>
        <w:t xml:space="preserve"> състезание с велосипеди. Най-малките заедно със своите родителите и помощта на Антония Захариева изпълниха няколко детски песнички - "Зайченцето бяло", "Хей ръчички" и др. А татковците показаха уменията си в игра на футбол. </w:t>
      </w:r>
      <w:r w:rsidRPr="00F539A1">
        <w:rPr>
          <w:vanish/>
          <w:color w:val="1D2129"/>
          <w:sz w:val="21"/>
          <w:szCs w:val="21"/>
        </w:rPr>
        <w:br/>
        <w:t>Всяко дете получи награда за участие във "Великденски образователни работилници".</w:t>
      </w:r>
    </w:p>
    <w:p w:rsidR="00F539A1" w:rsidRPr="00F847BE" w:rsidRDefault="008010F0" w:rsidP="00F539A1">
      <w:pPr>
        <w:pStyle w:val="a3"/>
        <w:numPr>
          <w:ilvl w:val="0"/>
          <w:numId w:val="5"/>
        </w:num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среща с абитуриенти на 3 май – участваха 25 младежи</w:t>
      </w:r>
    </w:p>
    <w:p w:rsidR="00F847BE" w:rsidRDefault="00F847BE" w:rsidP="00F539A1">
      <w:pPr>
        <w:pStyle w:val="a3"/>
        <w:numPr>
          <w:ilvl w:val="0"/>
          <w:numId w:val="5"/>
        </w:num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Организиране и провеждане на 11 родителски срещи в </w:t>
      </w:r>
      <w:proofErr w:type="spellStart"/>
      <w:r>
        <w:rPr>
          <w:color w:val="1D2129"/>
          <w:sz w:val="21"/>
          <w:szCs w:val="21"/>
        </w:rPr>
        <w:t>кв.Надежда</w:t>
      </w:r>
      <w:proofErr w:type="spellEnd"/>
      <w:r>
        <w:rPr>
          <w:color w:val="1D2129"/>
          <w:sz w:val="21"/>
          <w:szCs w:val="21"/>
        </w:rPr>
        <w:t>, участници над 100 родители.</w:t>
      </w:r>
    </w:p>
    <w:p w:rsidR="00F847BE" w:rsidRDefault="00F847BE" w:rsidP="00F847BE">
      <w:pPr>
        <w:pStyle w:val="a3"/>
        <w:numPr>
          <w:ilvl w:val="0"/>
          <w:numId w:val="2"/>
        </w:num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Административна дейност</w:t>
      </w:r>
    </w:p>
    <w:p w:rsidR="00F847BE" w:rsidRDefault="00F847BE" w:rsidP="00F847BE">
      <w:pPr>
        <w:pStyle w:val="a3"/>
        <w:numPr>
          <w:ilvl w:val="1"/>
          <w:numId w:val="2"/>
        </w:num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Брой и период на провеждане на Общи събрания – Читалището е учредено през декември 2017година</w:t>
      </w:r>
    </w:p>
    <w:p w:rsidR="00F847BE" w:rsidRDefault="00F847BE" w:rsidP="00F847BE">
      <w:pPr>
        <w:pStyle w:val="a3"/>
        <w:numPr>
          <w:ilvl w:val="1"/>
          <w:numId w:val="2"/>
        </w:num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Материална база </w:t>
      </w:r>
      <w:r w:rsidR="00F87FA9">
        <w:rPr>
          <w:color w:val="1D2129"/>
          <w:sz w:val="21"/>
          <w:szCs w:val="21"/>
        </w:rPr>
        <w:t>– Читалището не разполага с материална база</w:t>
      </w:r>
    </w:p>
    <w:p w:rsidR="001F370B" w:rsidRDefault="001F370B" w:rsidP="00F847BE">
      <w:pPr>
        <w:pStyle w:val="a3"/>
        <w:numPr>
          <w:ilvl w:val="1"/>
          <w:numId w:val="2"/>
        </w:num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Управленска инициатива при стопанисване на читалищната собственост и набиране на собствени приходи – НЕ</w:t>
      </w:r>
    </w:p>
    <w:p w:rsidR="001F370B" w:rsidRDefault="001F370B" w:rsidP="001F370B">
      <w:pPr>
        <w:rPr>
          <w:color w:val="1D2129"/>
          <w:sz w:val="21"/>
          <w:szCs w:val="21"/>
        </w:rPr>
      </w:pPr>
    </w:p>
    <w:p w:rsidR="001F370B" w:rsidRDefault="001F370B" w:rsidP="001F370B">
      <w:pPr>
        <w:rPr>
          <w:color w:val="1D2129"/>
          <w:sz w:val="21"/>
          <w:szCs w:val="21"/>
        </w:rPr>
      </w:pPr>
    </w:p>
    <w:p w:rsidR="001F370B" w:rsidRDefault="001F370B" w:rsidP="001F370B">
      <w:pPr>
        <w:rPr>
          <w:color w:val="1D2129"/>
          <w:sz w:val="21"/>
          <w:szCs w:val="21"/>
        </w:rPr>
      </w:pP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Председател на ЧН: </w:t>
      </w:r>
      <w:r w:rsidR="008010F0">
        <w:rPr>
          <w:color w:val="1D2129"/>
          <w:sz w:val="21"/>
          <w:szCs w:val="21"/>
        </w:rPr>
        <w:t>………………………….</w:t>
      </w: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Секретар:</w:t>
      </w:r>
      <w:r w:rsidR="008010F0">
        <w:rPr>
          <w:color w:val="1D2129"/>
          <w:sz w:val="21"/>
          <w:szCs w:val="21"/>
        </w:rPr>
        <w:t xml:space="preserve"> ……………………………………</w:t>
      </w: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Председател на ПК:</w:t>
      </w:r>
      <w:r w:rsidR="008010F0">
        <w:rPr>
          <w:color w:val="1D2129"/>
          <w:sz w:val="21"/>
          <w:szCs w:val="21"/>
        </w:rPr>
        <w:t xml:space="preserve"> ………………………….</w:t>
      </w:r>
    </w:p>
    <w:p w:rsidR="001F370B" w:rsidRDefault="001F370B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br w:type="page"/>
      </w: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lastRenderedPageBreak/>
        <w:t>Приложение 2</w:t>
      </w:r>
    </w:p>
    <w:p w:rsidR="001F370B" w:rsidRDefault="001F370B" w:rsidP="001F370B">
      <w:pPr>
        <w:jc w:val="center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ОТЧЕТ</w:t>
      </w:r>
    </w:p>
    <w:p w:rsidR="001F370B" w:rsidRDefault="001F370B" w:rsidP="001F370B">
      <w:pPr>
        <w:jc w:val="center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За преведена държавна субсидия и средства от Общинския бюджет</w:t>
      </w:r>
    </w:p>
    <w:p w:rsidR="001F370B" w:rsidRDefault="001F370B" w:rsidP="001F370B">
      <w:pPr>
        <w:jc w:val="left"/>
        <w:rPr>
          <w:color w:val="1D2129"/>
          <w:sz w:val="21"/>
          <w:szCs w:val="21"/>
        </w:rPr>
      </w:pPr>
    </w:p>
    <w:p w:rsidR="001F370B" w:rsidRPr="001F370B" w:rsidRDefault="001F370B" w:rsidP="001F370B">
      <w:pPr>
        <w:jc w:val="left"/>
        <w:rPr>
          <w:b/>
          <w:color w:val="1D2129"/>
          <w:sz w:val="21"/>
          <w:szCs w:val="21"/>
        </w:rPr>
      </w:pPr>
      <w:r w:rsidRPr="001F370B">
        <w:rPr>
          <w:b/>
          <w:color w:val="1D2129"/>
          <w:sz w:val="21"/>
          <w:szCs w:val="21"/>
        </w:rPr>
        <w:t>Размер на държавната субсидия за 2018г</w:t>
      </w:r>
      <w:r w:rsidRPr="001F370B">
        <w:rPr>
          <w:b/>
          <w:color w:val="1D2129"/>
          <w:sz w:val="21"/>
          <w:szCs w:val="21"/>
        </w:rPr>
        <w:tab/>
      </w:r>
      <w:r w:rsidRPr="001F370B">
        <w:rPr>
          <w:b/>
          <w:color w:val="1D2129"/>
          <w:sz w:val="21"/>
          <w:szCs w:val="21"/>
        </w:rPr>
        <w:tab/>
      </w:r>
      <w:r w:rsidRPr="001F370B">
        <w:rPr>
          <w:b/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Разходи: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Заплати 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Осигуровки ДОО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Здравни осигуровки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Осигуровки ДЗПО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proofErr w:type="spellStart"/>
      <w:r>
        <w:rPr>
          <w:color w:val="1D2129"/>
          <w:sz w:val="21"/>
          <w:szCs w:val="21"/>
        </w:rPr>
        <w:t>Ел.енергия</w:t>
      </w:r>
      <w:proofErr w:type="spellEnd"/>
      <w:r>
        <w:rPr>
          <w:color w:val="1D2129"/>
          <w:sz w:val="21"/>
          <w:szCs w:val="21"/>
        </w:rPr>
        <w:t>, вода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Телефон 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Интернет 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Банково обслужване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Данъци 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Текущи ремонти 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Материали/ консумативи 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За дейност и литература 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1F370B" w:rsidP="001F370B">
      <w:pPr>
        <w:pStyle w:val="a3"/>
        <w:numPr>
          <w:ilvl w:val="0"/>
          <w:numId w:val="6"/>
        </w:num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Преходен остатък за 2019г 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1F370B" w:rsidRDefault="005F6ECF" w:rsidP="001F370B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Размер на средствата отпуснати целево от общинския бюджет по решение на </w:t>
      </w:r>
      <w:proofErr w:type="spellStart"/>
      <w:r>
        <w:rPr>
          <w:color w:val="1D2129"/>
          <w:sz w:val="21"/>
          <w:szCs w:val="21"/>
        </w:rPr>
        <w:t>ОбС</w:t>
      </w:r>
      <w:proofErr w:type="spellEnd"/>
    </w:p>
    <w:p w:rsidR="005F6ECF" w:rsidRDefault="005F6ECF" w:rsidP="001F370B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5F6ECF" w:rsidRDefault="005F6ECF" w:rsidP="001F370B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Изразходени целево</w:t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0лв</w:t>
      </w:r>
    </w:p>
    <w:p w:rsidR="005F6ECF" w:rsidRDefault="005F6ECF" w:rsidP="001F370B">
      <w:pPr>
        <w:jc w:val="left"/>
        <w:rPr>
          <w:color w:val="1D2129"/>
          <w:sz w:val="21"/>
          <w:szCs w:val="21"/>
        </w:rPr>
      </w:pPr>
    </w:p>
    <w:p w:rsidR="005F6ECF" w:rsidRDefault="005F6ECF" w:rsidP="001F370B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Председател на ЧН:</w:t>
      </w:r>
      <w:r w:rsidR="008010F0">
        <w:rPr>
          <w:color w:val="1D2129"/>
          <w:sz w:val="21"/>
          <w:szCs w:val="21"/>
        </w:rPr>
        <w:t xml:space="preserve"> …………………………………..</w:t>
      </w:r>
    </w:p>
    <w:p w:rsidR="005F6ECF" w:rsidRDefault="005F6ECF" w:rsidP="001F370B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Председател на ПК:</w:t>
      </w:r>
      <w:r w:rsidR="008010F0">
        <w:rPr>
          <w:color w:val="1D2129"/>
          <w:sz w:val="21"/>
          <w:szCs w:val="21"/>
        </w:rPr>
        <w:t xml:space="preserve"> ……………………………………</w:t>
      </w:r>
    </w:p>
    <w:p w:rsidR="002221E9" w:rsidRDefault="002221E9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br w:type="page"/>
      </w:r>
    </w:p>
    <w:p w:rsidR="005F6ECF" w:rsidRDefault="002221E9" w:rsidP="001F370B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lastRenderedPageBreak/>
        <w:t>Приложение 3</w:t>
      </w:r>
    </w:p>
    <w:p w:rsidR="002221E9" w:rsidRDefault="002221E9" w:rsidP="001F370B">
      <w:pPr>
        <w:jc w:val="left"/>
        <w:rPr>
          <w:color w:val="1D2129"/>
          <w:sz w:val="21"/>
          <w:szCs w:val="21"/>
        </w:rPr>
      </w:pPr>
    </w:p>
    <w:p w:rsidR="002221E9" w:rsidRDefault="002221E9" w:rsidP="002221E9">
      <w:pPr>
        <w:jc w:val="center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ДЛЪЖНОСТНО ЩАТНО РАЗПИСАНИЕ</w:t>
      </w:r>
    </w:p>
    <w:p w:rsidR="002221E9" w:rsidRDefault="002221E9" w:rsidP="002221E9">
      <w:pPr>
        <w:jc w:val="center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СУБСИДИРАНА ЧИСЛЕНОСТ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938"/>
        <w:gridCol w:w="2688"/>
      </w:tblGrid>
      <w:tr w:rsidR="002221E9" w:rsidRPr="002221E9" w:rsidTr="002221E9">
        <w:tc>
          <w:tcPr>
            <w:tcW w:w="704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№</w:t>
            </w:r>
          </w:p>
        </w:tc>
        <w:tc>
          <w:tcPr>
            <w:tcW w:w="2920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длъжност</w:t>
            </w:r>
          </w:p>
        </w:tc>
        <w:tc>
          <w:tcPr>
            <w:tcW w:w="1812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образование</w:t>
            </w:r>
          </w:p>
        </w:tc>
        <w:tc>
          <w:tcPr>
            <w:tcW w:w="938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бройка</w:t>
            </w:r>
          </w:p>
        </w:tc>
        <w:tc>
          <w:tcPr>
            <w:tcW w:w="2688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proofErr w:type="spellStart"/>
            <w:r w:rsidRPr="002221E9">
              <w:rPr>
                <w:b/>
                <w:color w:val="1D2129"/>
                <w:sz w:val="21"/>
                <w:szCs w:val="21"/>
              </w:rPr>
              <w:t>Трудовоправни</w:t>
            </w:r>
            <w:proofErr w:type="spellEnd"/>
            <w:r w:rsidRPr="002221E9">
              <w:rPr>
                <w:b/>
                <w:color w:val="1D2129"/>
                <w:sz w:val="21"/>
                <w:szCs w:val="21"/>
              </w:rPr>
              <w:t xml:space="preserve"> отношения – трудов договор, граждански договор, др.</w:t>
            </w:r>
          </w:p>
        </w:tc>
      </w:tr>
      <w:tr w:rsidR="002221E9" w:rsidTr="002221E9">
        <w:tc>
          <w:tcPr>
            <w:tcW w:w="704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920" w:type="dxa"/>
          </w:tcPr>
          <w:p w:rsidR="002221E9" w:rsidRDefault="008010F0" w:rsidP="002221E9">
            <w:pPr>
              <w:jc w:val="left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Не</w:t>
            </w:r>
          </w:p>
        </w:tc>
        <w:tc>
          <w:tcPr>
            <w:tcW w:w="1812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93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68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</w:tr>
      <w:tr w:rsidR="002221E9" w:rsidTr="002221E9">
        <w:tc>
          <w:tcPr>
            <w:tcW w:w="704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920" w:type="dxa"/>
          </w:tcPr>
          <w:p w:rsidR="002221E9" w:rsidRDefault="008010F0" w:rsidP="002221E9">
            <w:pPr>
              <w:jc w:val="left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 xml:space="preserve">Не </w:t>
            </w:r>
          </w:p>
        </w:tc>
        <w:tc>
          <w:tcPr>
            <w:tcW w:w="1812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93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68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</w:tr>
    </w:tbl>
    <w:p w:rsidR="002221E9" w:rsidRPr="001F370B" w:rsidRDefault="002221E9" w:rsidP="002221E9">
      <w:pPr>
        <w:jc w:val="left"/>
        <w:rPr>
          <w:color w:val="1D2129"/>
          <w:sz w:val="21"/>
          <w:szCs w:val="21"/>
        </w:rPr>
      </w:pPr>
    </w:p>
    <w:p w:rsidR="001F370B" w:rsidRDefault="001F370B" w:rsidP="001F370B">
      <w:pPr>
        <w:pStyle w:val="a3"/>
        <w:ind w:left="1080"/>
        <w:rPr>
          <w:color w:val="1D2129"/>
          <w:sz w:val="21"/>
          <w:szCs w:val="21"/>
        </w:rPr>
      </w:pPr>
    </w:p>
    <w:p w:rsidR="002221E9" w:rsidRDefault="002221E9" w:rsidP="001F370B">
      <w:pPr>
        <w:pStyle w:val="a3"/>
        <w:ind w:left="108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Председател на ЧН:</w:t>
      </w:r>
    </w:p>
    <w:p w:rsidR="002221E9" w:rsidRPr="00F847BE" w:rsidRDefault="002221E9" w:rsidP="001F370B">
      <w:pPr>
        <w:pStyle w:val="a3"/>
        <w:ind w:left="1080"/>
        <w:rPr>
          <w:color w:val="1D2129"/>
          <w:sz w:val="21"/>
          <w:szCs w:val="21"/>
        </w:rPr>
      </w:pPr>
    </w:p>
    <w:sectPr w:rsidR="002221E9" w:rsidRPr="00F8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896"/>
    <w:multiLevelType w:val="multilevel"/>
    <w:tmpl w:val="AE36F1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>
    <w:nsid w:val="286F61AE"/>
    <w:multiLevelType w:val="hybridMultilevel"/>
    <w:tmpl w:val="34E0F222"/>
    <w:lvl w:ilvl="0" w:tplc="BBB4781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7824DA"/>
    <w:multiLevelType w:val="hybridMultilevel"/>
    <w:tmpl w:val="5136EE6C"/>
    <w:lvl w:ilvl="0" w:tplc="143A78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415126"/>
    <w:multiLevelType w:val="hybridMultilevel"/>
    <w:tmpl w:val="C7B89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8414C"/>
    <w:multiLevelType w:val="hybridMultilevel"/>
    <w:tmpl w:val="9C8403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753DD"/>
    <w:multiLevelType w:val="hybridMultilevel"/>
    <w:tmpl w:val="087A72E2"/>
    <w:lvl w:ilvl="0" w:tplc="C1A0C3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3F"/>
    <w:rsid w:val="00027992"/>
    <w:rsid w:val="000D5999"/>
    <w:rsid w:val="001F370B"/>
    <w:rsid w:val="002221E9"/>
    <w:rsid w:val="00264A62"/>
    <w:rsid w:val="0049293F"/>
    <w:rsid w:val="005F6ECF"/>
    <w:rsid w:val="007535C8"/>
    <w:rsid w:val="008010F0"/>
    <w:rsid w:val="009950A1"/>
    <w:rsid w:val="00A6766C"/>
    <w:rsid w:val="00B41A7F"/>
    <w:rsid w:val="00BE0380"/>
    <w:rsid w:val="00F539A1"/>
    <w:rsid w:val="00F847BE"/>
    <w:rsid w:val="00F85C0A"/>
    <w:rsid w:val="00F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F428-E6B9-4961-97E8-49BD5125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7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3F"/>
    <w:pPr>
      <w:ind w:left="720"/>
      <w:contextualSpacing/>
    </w:pPr>
  </w:style>
  <w:style w:type="table" w:styleId="a4">
    <w:name w:val="Table Grid"/>
    <w:basedOn w:val="a1"/>
    <w:uiPriority w:val="39"/>
    <w:rsid w:val="0022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0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2019-02-14T13:06:00Z</cp:lastPrinted>
  <dcterms:created xsi:type="dcterms:W3CDTF">2019-06-10T07:58:00Z</dcterms:created>
  <dcterms:modified xsi:type="dcterms:W3CDTF">2019-06-10T07:59:00Z</dcterms:modified>
</cp:coreProperties>
</file>